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Pr="00A74765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5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A74765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5">
        <w:rPr>
          <w:rFonts w:ascii="Times New Roman" w:hAnsi="Times New Roman" w:cs="Times New Roman"/>
          <w:b/>
          <w:sz w:val="28"/>
          <w:szCs w:val="28"/>
        </w:rPr>
        <w:t>Объединение «Странник», 3-й год обучения.</w:t>
      </w:r>
    </w:p>
    <w:p w:rsidR="00097C7A" w:rsidRPr="00A74765" w:rsidRDefault="00F8020D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5">
        <w:rPr>
          <w:rFonts w:ascii="Times New Roman" w:hAnsi="Times New Roman" w:cs="Times New Roman"/>
          <w:b/>
          <w:sz w:val="28"/>
          <w:szCs w:val="28"/>
        </w:rPr>
        <w:t>1</w:t>
      </w:r>
      <w:r w:rsidR="001B11D6" w:rsidRPr="00A74765">
        <w:rPr>
          <w:rFonts w:ascii="Times New Roman" w:hAnsi="Times New Roman" w:cs="Times New Roman"/>
          <w:b/>
          <w:sz w:val="28"/>
          <w:szCs w:val="28"/>
        </w:rPr>
        <w:t>7</w:t>
      </w:r>
      <w:r w:rsidR="00097C7A" w:rsidRPr="00A74765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1B11D6">
        <w:rPr>
          <w:rFonts w:ascii="Times New Roman" w:hAnsi="Times New Roman" w:cs="Times New Roman"/>
          <w:sz w:val="28"/>
          <w:szCs w:val="28"/>
        </w:rPr>
        <w:t>История развития спортивного туризма.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521063" w:rsidRDefault="00521063" w:rsidP="00A74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11D6" w:rsidRDefault="00097C7A" w:rsidP="001B11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1B11D6">
        <w:rPr>
          <w:rFonts w:ascii="Times New Roman" w:hAnsi="Times New Roman" w:cs="Times New Roman"/>
          <w:sz w:val="28"/>
          <w:szCs w:val="28"/>
        </w:rPr>
        <w:t xml:space="preserve">Изучение истории развития спортивного туризма и        </w:t>
      </w:r>
    </w:p>
    <w:p w:rsidR="00097C7A" w:rsidRDefault="001B11D6" w:rsidP="001B11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альпинизма в нашей стране.</w:t>
      </w:r>
    </w:p>
    <w:p w:rsidR="001B11D6" w:rsidRDefault="00097C7A" w:rsidP="00C077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11D6">
        <w:rPr>
          <w:rFonts w:ascii="Times New Roman" w:hAnsi="Times New Roman" w:cs="Times New Roman"/>
          <w:sz w:val="28"/>
          <w:szCs w:val="28"/>
        </w:rPr>
        <w:t xml:space="preserve">Рассмотреть основные этапы формирования спортивного </w:t>
      </w:r>
    </w:p>
    <w:p w:rsidR="00097C7A" w:rsidRDefault="001B11D6" w:rsidP="00C077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туризма как вида</w:t>
      </w:r>
      <w:r w:rsidR="00C0778D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40459" w:rsidRDefault="0014045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D64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предыдущей теме – </w:t>
      </w:r>
      <w:r w:rsidR="001B11D6">
        <w:rPr>
          <w:rFonts w:ascii="Times New Roman" w:hAnsi="Times New Roman" w:cs="Times New Roman"/>
          <w:sz w:val="28"/>
          <w:szCs w:val="28"/>
        </w:rPr>
        <w:t xml:space="preserve">изучение района похода. </w:t>
      </w:r>
    </w:p>
    <w:p w:rsidR="001B11D6" w:rsidRDefault="00097C7A" w:rsidP="001B11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</w:t>
      </w:r>
      <w:r w:rsidR="00AB12B7">
        <w:rPr>
          <w:rFonts w:ascii="Times New Roman" w:hAnsi="Times New Roman" w:cs="Times New Roman"/>
          <w:sz w:val="28"/>
          <w:szCs w:val="28"/>
        </w:rPr>
        <w:t>:</w:t>
      </w:r>
      <w:r w:rsidR="001B11D6" w:rsidRPr="001B11D6">
        <w:rPr>
          <w:rFonts w:ascii="Times New Roman" w:hAnsi="Times New Roman" w:cs="Times New Roman"/>
          <w:sz w:val="28"/>
          <w:szCs w:val="28"/>
        </w:rPr>
        <w:t xml:space="preserve"> </w:t>
      </w:r>
      <w:r w:rsidR="001B11D6">
        <w:rPr>
          <w:rFonts w:ascii="Times New Roman" w:hAnsi="Times New Roman" w:cs="Times New Roman"/>
          <w:sz w:val="28"/>
          <w:szCs w:val="28"/>
        </w:rPr>
        <w:t xml:space="preserve"> основные этапы формирования спортивного </w:t>
      </w:r>
    </w:p>
    <w:p w:rsidR="00097C7A" w:rsidRDefault="001B11D6" w:rsidP="001B11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туризма.</w:t>
      </w:r>
    </w:p>
    <w:p w:rsidR="00140459" w:rsidRDefault="0014045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778D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 </w:t>
      </w:r>
      <w:r w:rsidR="000A0D51">
        <w:rPr>
          <w:rFonts w:ascii="Times New Roman" w:hAnsi="Times New Roman" w:cs="Times New Roman"/>
          <w:sz w:val="28"/>
          <w:szCs w:val="28"/>
        </w:rPr>
        <w:t>смотри ниже.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изучить </w:t>
      </w:r>
      <w:r w:rsidR="00140459">
        <w:rPr>
          <w:rFonts w:ascii="Times New Roman" w:hAnsi="Times New Roman" w:cs="Times New Roman"/>
          <w:sz w:val="28"/>
          <w:szCs w:val="28"/>
        </w:rPr>
        <w:t>и усвоить материал. Быть готовым к проведению он-</w:t>
      </w:r>
      <w:proofErr w:type="spellStart"/>
      <w:r w:rsidR="0014045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40459">
        <w:rPr>
          <w:rFonts w:ascii="Times New Roman" w:hAnsi="Times New Roman" w:cs="Times New Roman"/>
          <w:sz w:val="28"/>
          <w:szCs w:val="28"/>
        </w:rPr>
        <w:t xml:space="preserve"> опроса.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11D6" w:rsidRPr="00A74765" w:rsidRDefault="001B11D6" w:rsidP="00A74765">
      <w:pPr>
        <w:pStyle w:val="4"/>
        <w:shd w:val="clear" w:color="auto" w:fill="FFFFFF"/>
        <w:spacing w:before="0" w:beforeAutospacing="0" w:after="136" w:afterAutospacing="0" w:line="357" w:lineRule="atLeast"/>
        <w:ind w:firstLine="709"/>
        <w:jc w:val="center"/>
        <w:rPr>
          <w:color w:val="000000"/>
          <w:sz w:val="28"/>
          <w:szCs w:val="28"/>
        </w:rPr>
      </w:pPr>
      <w:r w:rsidRPr="00A74765">
        <w:rPr>
          <w:color w:val="000000"/>
          <w:sz w:val="28"/>
          <w:szCs w:val="28"/>
        </w:rPr>
        <w:t>История спортивного туризма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 середине 19в. в России создаются общественные туристические организации, которые занимаются краеведеньем, географией, а также организации любителей природы, спорта, науки. Эти общества анализируют путешествие, как форму организационного досуга, занимаются пропагандой здорового образа жизни, активного отдыха и стремлению к познанию природы. Создавались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как на общероссийском, так и на местном уровне. Их спонсировало и продвигало государство. В начале 80 годов 19в. в России было создано общество туристо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циклистов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. Это было первое спортивное общество, которое объединяло любителей велосипедного туризма. Члены клуба совершали первые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велопутешествия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по России, а затем и за рубежом. Также в это время появляются и другие организации по спортивному туризму: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«Альпийский клуб» в Тбилиси (1877), «Предприятие для общественных путешествий во все страны света» в Петербурге (1885), «Крымский горный клуб» в Одессе (1890) с филиалами в Ялте и Севастополе (позднее — «Крымско-Кавказский горный клуб»), «Русский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тюринг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-клуб» (общество велосипедистов) в Петербурге (1895) с отделениями в Москве, Киеве, Риге и др. В 1901 г. «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тюринг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-клуб» был преобразован в Российское общество туристов (РОТ), ставшее крупнейшим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туристским объединением в стране — к 1914 г. в его рядах насчитывалось около 5 тыс. членов.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2139"/>
        <w:gridCol w:w="2282"/>
      </w:tblGrid>
      <w:tr w:rsidR="001B11D6" w:rsidTr="001B11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lastRenderedPageBreak/>
              <w:drawing>
                <wp:inline distT="0" distB="0" distL="0" distR="0">
                  <wp:extent cx="1147445" cy="733425"/>
                  <wp:effectExtent l="19050" t="0" r="0" b="0"/>
                  <wp:docPr id="1" name="bxid_47992" descr="https://svastour.ru/istoriy/istoriy_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7992" descr="https://svastour.ru/istoriy/istoriy_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147445" cy="793750"/>
                  <wp:effectExtent l="19050" t="0" r="0" b="0"/>
                  <wp:docPr id="2" name="bxid_593619" descr="https://svastour.ru/istoriy/istoriy4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93619" descr="https://svastour.ru/istoriy/istoriy4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147445" cy="733425"/>
                  <wp:effectExtent l="19050" t="0" r="0" b="0"/>
                  <wp:docPr id="3" name="bxid_843672" descr="https://svastour.ru/istoriy/istoriy2_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43672" descr="https://svastour.ru/istoriy/istoriy2_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1D6" w:rsidTr="001B11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A74765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hyperlink r:id="rId12" w:history="1">
              <w:r w:rsidR="001B11D6">
                <w:rPr>
                  <w:rStyle w:val="a4"/>
                  <w:rFonts w:ascii="Arial" w:hAnsi="Arial" w:cs="Arial"/>
                  <w:color w:val="127E21"/>
                  <w:sz w:val="19"/>
                  <w:szCs w:val="19"/>
                </w:rPr>
                <w:t>Знаменитая "Тридцатка"</w:t>
              </w:r>
            </w:hyperlink>
            <w:r w:rsidR="001B11D6">
              <w:rPr>
                <w:rFonts w:ascii="Arial" w:hAnsi="Arial" w:cs="Arial"/>
                <w:sz w:val="19"/>
                <w:szCs w:val="19"/>
              </w:rPr>
              <w:t> 1986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1987 год</w:t>
            </w:r>
          </w:p>
        </w:tc>
      </w:tr>
      <w:tr w:rsidR="001B11D6" w:rsidTr="001B11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147445" cy="966470"/>
                  <wp:effectExtent l="19050" t="0" r="0" b="0"/>
                  <wp:docPr id="4" name="bxid_572477" descr="https://svastour.ru/istoriy/istoriy9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72477" descr="https://svastour.ru/istoriy/istoriy9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147445" cy="758825"/>
                  <wp:effectExtent l="19050" t="0" r="0" b="0"/>
                  <wp:docPr id="5" name="bxid_736617" descr="https://svastour.ru/istoriy/istoriy3_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36617" descr="https://svastour.ru/istoriy/istoriy3_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147445" cy="741680"/>
                  <wp:effectExtent l="19050" t="0" r="0" b="0"/>
                  <wp:docPr id="6" name="bxid_952658" descr="https://svastour.ru/istoriy/istoriy1_s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52658" descr="https://svastour.ru/istoriy/istoriy1_s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1D6" w:rsidTr="001B11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1982 год</w:t>
            </w:r>
          </w:p>
        </w:tc>
      </w:tr>
      <w:tr w:rsidR="001B11D6" w:rsidTr="001B11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095375" cy="1638935"/>
                  <wp:effectExtent l="19050" t="0" r="9525" b="0"/>
                  <wp:docPr id="7" name="bxid_999222" descr="https://svastour.ru/istoriy/istoriy6_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99222" descr="https://svastour.ru/istoriy/istoriy6_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095375" cy="1691005"/>
                  <wp:effectExtent l="19050" t="0" r="9525" b="0"/>
                  <wp:docPr id="8" name="bxid_766035" descr="https://svastour.ru/istoriy/istoriy7_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66035" descr="https://svastour.ru/istoriy/istoriy7_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noProof/>
                <w:color w:val="127E21"/>
                <w:sz w:val="19"/>
                <w:szCs w:val="19"/>
                <w:bdr w:val="single" w:sz="6" w:space="0" w:color="BC8A4F" w:frame="1"/>
              </w:rPr>
              <w:drawing>
                <wp:inline distT="0" distB="0" distL="0" distR="0">
                  <wp:extent cx="1233805" cy="500380"/>
                  <wp:effectExtent l="19050" t="0" r="4445" b="0"/>
                  <wp:docPr id="9" name="bxid_446022" descr="https://svastour.ru/istoriy/istoriy5_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46022" descr="https://svastour.ru/istoriy/istoriy5_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1D6" w:rsidTr="001B11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Крым 1989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1B11D6" w:rsidRDefault="001B11D6">
            <w:pPr>
              <w:spacing w:after="136" w:line="276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Псебай 1987 год</w:t>
            </w:r>
          </w:p>
        </w:tc>
      </w:tr>
    </w:tbl>
    <w:p w:rsidR="001B11D6" w:rsidRPr="00A74765" w:rsidRDefault="001B11D6" w:rsidP="00A74765">
      <w:p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Летопись туризма оставила нам имена энтузиастов, совершивших поистине марафонские переходы по неизведанным маршрутам, имена первопроходцев и отважных спортсменов, участвовавших в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пеше-лыжных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, велосипедных, конных путешествиях, кругосветных странствиях, в байдарочных, шлюпочных и парусных походах. Верхом энергии, отваги и мужества можно считать беспримерное первое велосипедное кругосветное путешествие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Онисима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Петровича Панкратова, жителя русской колонии в Харбине. «Я поехал в кругосветное путешествие как русский спортсмен, с национальным флагом нашей Родины», — записал в своем дневнике О.П. Панкратов, начиная это путешествие. 28 июня 1913 года Харбин встречал своего героя. Почетный трофей — Бриллиантовая звезда украсила грудь российского спортсмена, проехавшего 50 тысяч километров вокруг света.</w:t>
      </w:r>
    </w:p>
    <w:p w:rsidR="001B11D6" w:rsidRPr="00A74765" w:rsidRDefault="001B11D6" w:rsidP="001B11D6">
      <w:pPr>
        <w:shd w:val="clear" w:color="auto" w:fill="FFFFFF"/>
        <w:spacing w:line="2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1929 году учреждается «Общество пролетарского туризма и экскурсий», в число членов которого в 1935 году входило до 790 тыс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еловек. С 1930 года оно становится всесоюзным (ОПТЭ). Возглавлял его нарком Н.В.Крыленко.</w:t>
      </w:r>
    </w:p>
    <w:p w:rsidR="001B11D6" w:rsidRPr="00A74765" w:rsidRDefault="001B11D6" w:rsidP="001B11D6">
      <w:pPr>
        <w:shd w:val="clear" w:color="auto" w:fill="FFFFFF"/>
        <w:spacing w:line="2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Руководили самодеятельным туризмом и поддерживали его в те годы такие известные государственные деятели как зам.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. Малого Совнаркома СССР (вице-премьер министр)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В.П.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Антонов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-Саратовский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, один из лидеров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КОМИНТЕРНА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А.Курелла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, академик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Н.П.Горбунов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, известный полярный исследователь О.Ю.Шмидт.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Всего в то время в дальних и местных походах участвовало более 6 млн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еловек. В 1936 г. происходит реорганизация всей системы туризма в стране, внедрение новых организационных форм управления. 17.01.1936 ЦИК принял постановление «О ликвидации ВОПТЭ» и возложил руководство над работой в области туризма и альпинизма на Всесоюзный Совет физической культуры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ЦИК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СССР.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20-30-е годы в СССР альпинизм и горный туризм в современном понимании этих слов считались единым видом ТУРИЗМА, и развивались государством в системе ОПТЭ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ХХ века во всём мире поклонники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горовосхождений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назывались горными туристами. Альпинистами назывались только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путешествующие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в Альпах. Однако постепенно этот термин стал общим для всех любителей гор. В 30-х года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х в СССР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горный туризм и альпинизм не разделялись. Одни и те же спортсмены ходили как в перевальные походы, так и на вершины. В 40-е годы после разгрома ОПТЭ бывшие члены его горной секции ограничились восхождениями на вершины и стали альпинистами в современном смысле.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(С 90-х годов после ликвидации искусственных запретов горные туристы стали включать в свои маршруты восхождения и траверсы вершин.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Известны случаи, когда восхождения в рамках туристских походов занимали призовые места в чемпионатах по альпинизму, оставаясь всего лишь одним из нескольких элементов горного похода.)</w:t>
      </w:r>
      <w:proofErr w:type="gramEnd"/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К середине 30-х годов в развитии туризма выделились два самостоятельных направления (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туристсо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-экскурсионный и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самодеятельный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). В первое направление перешло в ведение ВЦСПС, где было создано Центральное туристско-экскурсионное направление (ТЭУ), а второе в ведение Всесоюзного комитета по делам физической культуры и спорта, где была создана Всесоюзная секция туризма. Начали создаваться секции туризма в ДСО и коллективах физкультуры. Спорткомитетом 26.03.1939г. был введен значок «Турист СССР», в 1940г. учреждено звание инструктора по туризму.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Когда в 1936 году для спортсменов были учреждены звания «Мастер спорта» и «Заслуженный мастер спорта», в числе Заслуженных мастеров — появился и турист: Н.М.Губанов.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 1936 году руководство туризмом в стране передано физкультурным организациям и ВЦСПС.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 1940 году действовало несколько тысяч туристских секций на предприятиях, в учебных заведениях, было создан 165 туристских баз и лагерей.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1940 года туризм включен в комплекс ГТО.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довоенный период широкий размах получил туризм среди школьников. В 1932 году была создана центральная детская экскурсионно-туристская станция, после чего аналогичные станции стали создаваться во всех республиках и крупных городах. Созданная сеть станций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— юношеского туризма действует и в настоящее время, число которых составляет более 400, а ежегодное число участников, организуемых этими учреждениями, составляет порядка 1,6 миллионов участников.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предвоенный период в самодеятельных походах — дальних и выходного дня участвовало почти 3 млн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еловек. Война прервала деятельность туристских организаций. Понадобилось много лет для достижения довоенного уровня. Увеличение туристов, объединенных в туристские секции и клубы, сложными спортивными походами потребовало упорядочения системы подготовки на основе единых нормативных требований.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После окончания Великой Отечественной войны ВЦСПС и ЦК ВЛКСМ предпринял широкомасштабные действия по развитию туризма в стране. Уже в 1945 году В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ЦСПС пр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инимает соответствующее решение. В трудное послевоенное время выделяются средства на восстановление и строительство новых турбаз и лагерей. Особый размах получили создание туристских клубов. Они стали центрами консультаций по прохождению спортивных маршрутов, местом работы маршрутно-квалификационных комиссий по видам туризма, являлись организаторами спортивного туризма.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1949 году Всесоюзный комитет по делам физической культуры и спорта своим постановлением включил в Единую Всесоюзную спортивную классификацию туризм. Самодеятельным туристам стали присваивать спортивные разряды и звания. Руководство туризмом осуществлялось Союзом спортивных обществ и организаций СССР и ВЦСПС. Это повлекло за собой развитие маршрутных и квалификационных (позднее маршрутно-квалификационных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комиссий, разработку классификации туристских походов.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Начиная с 1965 года разрядные требования включали присуждение разрядов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званий вплоть до звания Мастер спорта за совершение спортивных походов 5 категории сложности.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(Постановление президиума центрального совета союза спортивных обществ и организаций СССР.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Протокол «4 от 19 марта 1965 года.) 3</w:t>
      </w:r>
      <w:proofErr w:type="gramEnd"/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Начиная с 1994г. в разрядные требования по спортивному туризму введено присуждение званий Мастер спорта международного класса за совершение спортивных походов 6 категории сложности, соответствующих мировым достижениям, а также включены соревнования по туристскому многоборью, которые ранее назывались соревнованиями по технике туризма.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50-х годов стали действовать школы инструкторов туризма, а в конце 50-х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-ш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колы руководителей сложных походов по видам туризма. С середины 50-х годов началось бурное развитие самодеятельного туризма и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высшего проявления — спортивного туризма. В 1957 году в стране работало более 50 туристских клубов, тогда как до войны существовал лишь один в Ростове-на-Дону. В 1958 году самодеятельным спортивным туризмом занимались (разрядники) 428 156 чел, в 1959 — 946 418, в 1960 — 1 512 860 человек. Туризм стал действительно массовым. 4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Первым председателем Всесоюзной секции туризма в 1956г., ставшей в 1959 г. Федерацией туризма СССР стал Е.А. Косарев. При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центральных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республиканских и областных ДСО и ТЭУ ВЦСПС и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облсовпрофов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были созданы секции и федерации туризма.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1962 решением ВЦСПС ТЭУ были преобразованы в Центральный совет по туризму и экскурсиям (ЦСТЭ), республиканские и областные советы, в ведение которых полностью перешел самодеятельный туризм. При ЦСТЭ и советах на местах начали работать секции и комиссии по видам туризма, создавались областные и городские туристские клубы.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 1976 году ВЦСПС принял решение о создании единого общественного туристского органа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едерации туризма ЦСТЭ и образовании соответствующих федераций на местах (Положение о федерациях утверждено ЦСТЭ и ВСДСО профсоюзов -протокол N7, п.9 от 16 июля 1976г.). Председателем Федерации был избран С.В.Журавлев- зам. председателя Всесоюзного совета ДСО профсоюзов.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 1985 г. Федерация стала называться Всесоюзной, а федерации на местах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еспубликанскими, краевыми и областными. Председателем Федерации стал известный турист, заслуженный мастер спорта В.Д.Тихомиров.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С 1971 года проводились Всесоюзные, республиканские, областные соревнования на лучшее туристское путешествие, которые с 1981г. преобразованы в Чемпионаты СССР, республик и т.п. (Постановление ЦСТЭ, протокол N16 б п.5 от 22 мая 1980г., согласованное с Комитетом по физической культуре и спорту при Совете министров СССР). Постановлением Комитета по физической культуре и спорту от 22 августа 1980г., протокол 6, призеры чемпионатов СССР награждаются золотыми, серебряными и бронзовыми медалями II степени. Во всесоюзных соревнованиях и чемпионатах ежегодно участвовало 100-150 команд. 5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 концу 80-х годов в системе советов по туризму было создано 950 областных, городских туристских клубов, объединяющих многотысячный общественный актив. Туристские секции и клубы работали в десятках тысяч коллективах физкультуры, которые охватывали соревнованиями, спортивными походами до 10 млн. человек.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уровня семинарах, школах, сборах подготовлено более 500 тыс. инструкторов, руководителей походов, судей соревнований. В спортивных походах ежегодно участвовало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более 200 тысяч туристов спортсменов (около 20 тысяч туристских групп). Звание Мастер спорта СССР присвоено более 1500 туристам.</w:t>
      </w:r>
    </w:p>
    <w:p w:rsidR="001B11D6" w:rsidRPr="00A74765" w:rsidRDefault="001B11D6" w:rsidP="00A74765">
      <w:pPr>
        <w:shd w:val="clear" w:color="auto" w:fill="FFFFFF"/>
        <w:spacing w:after="240"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На рубеже 80-90 -х годов на территории бывшего СССР действовало более 60 общественных КСО, более 40 тысяч общественных комиссий, в работе которых участвовало около 700 тысяч туристов.</w:t>
      </w:r>
    </w:p>
    <w:p w:rsidR="001B11D6" w:rsidRPr="00A74765" w:rsidRDefault="001B11D6" w:rsidP="00A74765">
      <w:pPr>
        <w:shd w:val="clear" w:color="auto" w:fill="FFFFFF"/>
        <w:spacing w:after="0"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1990 году звание мастер спорта было присвоено 124 туристам, 1-3 разряд — 80тысячам туристов, а значок „турист СССР был вручен 250 тысячам туристов.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1992 г. после распада СССР был создан Международный туристско-спортивный союз, а в 2002 году была учреждена Международная Федерация спортивного туризма, объединившая туристов стран СНГ и Прибалтики. Туристско-спортивный союз и федерация спортивного туризма России стала работать при Госкомспорте России.</w:t>
      </w:r>
      <w:r w:rsid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Президентом стал ЗМС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И.Е.Востоков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. Спортивный туризм включен в Единую всероссийскую спортивную классификацию. С 1994г. спортивным туристам присваиваются звания МС, МСМК и ЗМС.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Законодательная и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нормативная база, являющаяся основой для реализации в стране государственной политики в области социально-ориентированного спортивно-оздоровительного туризма в настоящее время не гарантирует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его развитие. Принятый в 1996 году Закон «Об основах туристской деятельности в РФ» сводится к международному выездному и въездному туризму. Спортивно-оздоровительный туризм, составляющий в 1987 году одну треть туристского потока страны полностью выпадает из общей схемы закона, о нем практически лишь вскользь упоминается, так как его значение в жизни граждан России нельзя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прямую перевести в рублевый эквивалент. При этом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уникальная социальная значимость спортивно-оздоровительного туризма не доступна большинству представителей туристской индустрии.7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Падение современного уровня вовлечения граждан в занятие спортивным туризмом в значительной степени обусловлено практически полным отсутствием пропаганды здорового образа жизни в средствах массовой информации, особенно на телевидении; не эффективными экономическими рычагами регулирования и поощрения занятий спортивным туризмом и свертывании форм активного отдыха в учреждениях рекреаций.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Начиная с 90-го многие прежние структуры управления спортивным туризмом, в основном, прекратили существование. Госбюджет, бюджеты профсоюзов и спортивных организаций значительно уменьшились, а кое-где и совсем не предусматривают выделение финансовой помощи спортивному туризму.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туристских клубов уменьшилось до 300, на их базе продолжают действовать территориальные федерации спортивного туризма. Значительное количество клубов лишилось своих помещений и действует на общественных началах.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 туризмом ориентировочно снизилась по сравнению с 1989 годом в 3-4 раза, причем пропорция между организованным и неорганизованным спортивным туризмом изменилась с 1/3 на 1/9, заметно упала управляемость движением.8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С 1998 года спортивно оздоровительный туризм прошел критическую точку своего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падения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наметились положительные тенденции в его развитии. Это стало возможным благодаря организационной, методической и финансовой поддержке со стороны госкомитетов по физической культуре и туризму, усилий общественного туристского актива и, самое главное, желания самих социально незащищенных слоев населения дешевым и эффективным способом решать проблему своего отдыха и здорового образа жизни в сложной ситуации города. На этом фоне в территориальных госкомитетах идет устойчивый процесс создания штатных подразделений, занимающихся развитием спортивного и оздоровительного туризма. К движению, как к источнику специалистов владеющих навыками спасательных работ и имеющих уникальное снаряжение для действий в экстремальных ситуациях, проявляет большую заинтересованность Министерство по чрезвычайным ситуациям РФ.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За последние десять лет возросли цены на туристское снаряжение, средства передвижения самих туристов, а также услуги транспорта — все это в первую очередь повлияло на поток спортивного туризма, даже в такие известные, и традиционные районы как Карелия, Урал, Алтай, Саяны, Байкал и др.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Происходит вытеснение социальных и самодеятельных основ спортивного туризма коммерческими технологиями, что заметно влияет на внутренний дух движения.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финансирование по сравнению с 1989 годом сократилось в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десятки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раз и не обеспечивает даже минимальных потребностей развития спортивно-оздоровительного туризма в стране. По состоянию на 2000 год ориентировочный объем финансирования спортивно-оздоровительного туризма из бюджетов всех уровней и других внебюджетных источников составляет не более 0,03 млрд. рублей, при этом для инвесторов, готовых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вкладывать в спортивный туризм не созданы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условия. Этот момент усугубляется тем, что существует заметный перекос в распределении бюджетных финансовых средств на всех уровнях в пользу элитных видов спорта высших достижений.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раньше спортивный туризм еще как-то пользовался самой захудалой собственностью профсоюзов, то после ее приватизации административно-хозяйственным аппаратом туристских баз и гостиниц, он стал полностью отделен от какой-либо собственности, как в городе (клубы), так и природной среде (приюты, турлагеря, турбазы).9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По причине сохраняющейся ведомственности организационно-управленческих структур спортивного туризма (Органы государственного управления физической культурой, спортом и туризмом и Федерации спортивного туризма с одной стороны) и детско-юношеского (Министерство образования и станции юных туристов с другой стороны) постоянно возрастает разрыв между детским и взрослым туризмом, имеет место дублирование нормативной базы, мало совместных мероприятий. С другой стороны, сегодня одним росчерком пера в ряде регионов без должного на то основания детские учреждения подвергаются объединению, реорганизации или попросту ликвидации. Лидеры общественного движения — в своей основе представляющие техническую интеллигенцию влачат жалкое существование, при этом управленческий штатный аппарат клубов, федераций, государственных органов по сравнению с периодом до 90 годов сократился не менее чем в 30 раз.10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По существующим разрядным требованиям для выполнения норматива МС в туризме в соревнованиях спортивных походов спортсменам любителям необходимо не менее 10-12 лет. Норматив МСМК требует дополнительно 3-5 лет и выполняется только при условии прохождения маршрута, являющегося, достижением Европейского или мирового уровня.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на сегодня самой острой проблемой страны являются дети и молодежь, которые продолжают терять последние здоровые нравственные ориентиры и все больше скатываются в бездуховную,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наркоманную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криминальную среду города, а также принимая во внимание то обстоятельство, что большинство населения не может оправиться от стресса и найти в себе силы для выживания в экстремальных ситуациях, государство и общественные институты должны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востребовать спортивно-оздоровительный туризм, как одну из наиболее современных технологий продуцирования у человека здоровых, духовных и физических качеств, а также познавательных и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самосберегающих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начал при минимальных затратах государства и самого путешествующего.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Туристский актив и его общественные организации смогли вовлечь в занятие спортивным туризмом 6,8 миллиона человек в год, и при этом проводить походы, слеты, и соревнования для 15,2 миллионов человек. Число участников спортивных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категорийных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походов, дающих право на присвоение спортивных разрядов и званий, составляло 136021 человек, а количество спортивных туристских групп — 14252.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 работа проводилась за счет незначительных ассигнований — около 6 млн. руб. в год, поступавших в 1989 г. из средств профсоюзов11.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система детско-юношеского туризма России базируется на федеральных и муниципальных органах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в структуре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около 500 центров, станций, клубов и баз юных туристов, а также свыше 2000 дворцов и домов детского и юношеского творчества, в которых функционируют отделы и секции туризма. В детских профильных туристских учреждениях трудятся свыше одиннадцати тысяч квалифицированных педагогов.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220 центрах и станциях юных туристов оборудованы туристические полигоны и скальные тренажеры (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скалодромы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), постоянно используются около 400 оборудованных учебных туристско-экскурсионных троп.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Российской Федерации организуется свыше 3400 профильных лагерей, в которых получают туристские навыки и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оздоравливаются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свыше 350 тысяч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туристско-краеведческих кружках и секциях только учреждений дополнительного образования постоянно занимаются свыше 300 тысяч детей, а в походах, экспедициях и путешествиях, организованных ими, участвуют более 1, 5 миллиона детей.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заключении следует написать, что за период 2000-2008год было оформлено около 433 Мастеров спорта и 8 МСМК.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За 10 лет туристы России оформили через ТССР 7 Заслуженных мастеров спорта, более 600 туристов награждены почетным знаком «Заслуженный путешественник России»12.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Чемпионами России в классе спортивных походов 6 сложности в 2005 году стали: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Лыжный туризм: руководитель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Романенков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А.И., группа «Созвездие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Москва). Лыжный маршрут 6 кат сл. по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Верхоянскому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горному району Северной Якутии (Траверс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Верхоянского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хребта)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ротяженность 812 км, 39 ходовых дней.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Горный туризм: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Команда МСМК Лебедева А.А. прошла маршрут в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Кашгарских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горах Китайского Памира, который включал 8 перевалов, среди них три траверса вершин высотою от 6500 до 7500 м. Это пик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Кызылсель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(6525, 3Б), первовосхождение в ходе траверса на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Музтаг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-Ату Южную Дальнюю (6858,3Б), первовосхождение на пик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Калаксонг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(7215) и восхождение по новому маршруту на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Музтаг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-Ату (7546) в ходе траверса этого массива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Водный туризм: руководитель Черник С.И. (Москва) Маршрут 6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кат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ложности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по Памиру, включающий прохождение трех рек 6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кат.сложности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. Маршрут: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ургаб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Сарезского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озера —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пер.Кара-Булак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сплав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пор.Кокуйбель-р.Кудара-р.Бартанг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— переезд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пос.Джавшангоз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-Кала -сплав по р.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Шахдара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-переезд в пос.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Сангвор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-сплав по р.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Обихингоу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до устья и др.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На основании статистики спортивных походов в 2004 году через структуры МКК ТССР утвердилось 3620 категорированных походов (30464 участников походов по всем видам туризма), что составило 75 % от уровня максимального развития туризма в 1989 году (при этом статистику прислали только около 30% региональных членов)13.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2.2 Проблемы и особенности развития спортивного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турзма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на современном этапе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В настоящий сборник включены нормативные документы по спортивному туризму, действующие на период очередного классификационного четырехлетия с 2001 по 2004 годы и представляющие в основном раздел классификации относящийся к спортивным походам. Документы адаптированы к тем тенденциям, которые появились в современном спортивном туризме, в настоящее время. Перед ознакомлением документов необходимо дать перечень основных особенностей, проблем и тенденций развития спортивного туризма.</w:t>
      </w:r>
      <w:bookmarkStart w:id="0" w:name="_GoBack"/>
      <w:bookmarkEnd w:id="0"/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Первой проблемой является то, что туристском спортивном движении заметно возросла коммерческая составляющая. Она состоит в том, что достаточно большое количество предпринимателей из сферы туристского бизнеса, информационно-рекламной области, а также государственно-управленческих и образовательных структур пытаются найти себя в секторе спортивного туризма, считая, что в перспективе он может принести значительные финансовые и иные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девиденты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. Наибольший интерес связан с организацией бизнеса в сфере экстремального, а попросту сказать спортивного туризма на маршрутах III-V категории сложности, включая и подготовку кадров для проведения соответствующих туров. Эта тенденция понятна и она естественным образом отражает состояние развития всей страны на современном этапе.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Но построить систему, которая бы учитывала 50 летний опыт развития спортивного туризма, взяла бы все лучшее и одновременно освободилась бы от ненужных ограничений не просто. Поэтому на лицо примитивная, глобальная приватизация интеллектуального потенциала спортивного туризма (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), полное пренебрежение проблемами безопасности во имя главной цели — максимально быстро снять первые сливки, народить под себя комиссии и структуры, заявить о себе, приватизировать раскрученные соревнования, перетащить к себе слабых по духу специалистов СТ средней руки.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Любые попытки со стороны Федерации продуманного и взвешенного построения системы с учетом всех ее особенностей и поиска ниши для любого активно мыслящего человека, фирмы, организации и т.п. приводит с противоположной стороны к закулисной борьбе, обливанию лидеров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грязью и упреками в их консерватизме, затяжке по времени выхода давно назревших гостов, законов и инструкций.14</w:t>
      </w:r>
      <w:proofErr w:type="gramEnd"/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Второй проблемой-тенденцией развития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заметная демократизация отношений между человеком, государством и природой, исчезновение одних и появление других запретов и ограничений. И как следствие всего этого заметное снижение управляемости в движении. Некоторые могут сказать — ну и хорошо, ведь в основе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на 80% заложены самодеятельные основы. Все так, но эти люди забывают, что существуют разнообразные проблемы, связанные с безопасностью проведения мероприятий по СТ. Ведь с каждым годом спортивному туризму покоряются все более сложные и опасные препятствия, расширяется перечень средств передвижения в природной среде. Внедряемая союзом туристов России большая классификационная свобода приводит к появлению и развитию новых подвидов туризма, как внутри уже существующих, так и вне их. Причем, интерес, например, СМИ к некоторым из них, представляющим по существу экстрим-шоу совершенно не адекватен количеству занимающихся. В тоже время массовые виды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их достижения так и не могут выйти на телеэкран. Все сказанные выше моменты нашли свое отражение и в современной нормативной базе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— в походной практике это формирование понятий связанных с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безвидовой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классификацией, а также узаконивание укороченных по длине походов с прохождением ограниченного объема определяющих препятствий любых категорий трудности из разных видов туризма.15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 третьей проблеме — тенденции можно отнести проблему выхолащивания основной сути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— природной среды его обитания. Появляются все чаще мероприятия, которые уже трудно назвать туристскими, например, недавнее проведение чемпионата Москвы по горному туризму в спортзале. Хотелось бы подчеркнуть, что это ни в коей мере не исключает проведение подобных соревнований, как тренировочных и базы для роста массовости в спортивном туризме. Необходимо также добавить, что на искусственных дистанциях используются приемы и навыки уже не свойственные тем, которые применяются в природной среде на реальном маршруте. Эта тенденция со временем видимо приведет, как это уже было со спортивным ориентированием, к появлению иного вида спорта, использующего отдельные элементы туризма, а по сути представляющего набор дистанций с иными принципами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уже сейчас закладываются в первую очередь скоростные параметры, наглядность, элементы шоу.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жизнь таких мероприятий без сомнения существует, только при одном существенном условии, что финансирование их не должно производится за счет развития основных туристских форм, к каким относятся спортивные туристские школы, заочные и очные чемпионаты,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туриады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, а также мероприятия из класса туристского многоборья, подобные тем, которые проводятся на реках Чуя на Алтае и Белая в Адыгее.</w:t>
      </w:r>
      <w:proofErr w:type="gramEnd"/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Четвертая тенденция развития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несколько замедлился рост сложности походов, а также появилась потребность в поиске более сложных маршрутов в уже давно известных и доступных районах страны, таких, как Карелия, Урал и т.п. Для водного туризма, это прохождение связки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разнесенных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препятствии в период, например, высокой воды. Такая тенденция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видимо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экономическими сложностями, стоящими перед организаторами походов в новые районы, и необходимостью в спонсорских вливаниях.16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Пятой особенностью развития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то, что он, как и вся страна входит в полосу большего государственного регулирования всех процессов, и как следствие этого, возникает большее внимание со стороны государства за его развитием. Эта особенность заметно выражена в той политике, которую проводит Госкомспорт России и его территориальные структуры. Более того,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стал некой зоной борьбы заинтересованных в его развитии министерств и ведомств курирующих вопросы спорта, турбизнеса и образования. Причина этого заложена в самом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, являющимся комплексной массовой спортивно-оздоровительной технологией с одной стороны и представляющего с другой стороны фундаментальную базу для развития коммерческого экстремального туризма и связанную с ним систему подготовки кадров широкого профиля: для национальных парков, зон рекреации, МЧС, системы туристских и молодежных клубов, управленческого сектора, и традиционного направления — организации и проведения спортивных походов, путешествий и туров.17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Все эти и другие менее заметные тенденции современного развития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естественным образом нашли свое отражение в нормативной базе СТ. К основным из них можно отнести следующие: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1. Общее состояние, принципы, перспективы развития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изложены в базовом документе — проекте “Концепции развития СТ в Российской Федерации”. Документ дважды обсуждался на расширенных заседаниях совета ТССР в декабре 2000 г. и апреле 2001 года и получил положительное заключение. Далее над ним работала межведомственная комиссия, созданная в рамках Совета по спортивно-оздоровительному туризму при Госкомспорте России. В дальнейшем проект был разослан во все субъекты РФ. Были получены 26 положительных отзывов и ряд замечаний-дополнений. Все замечания, которые были высказаны на концептуальном уровне, были внесены в проект.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Основополагающим моментом Концепции является то, что в основу программ управленческого, соревновательного, кадрового, материального, информационного и правового характера положен принцип смешанного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соучредительства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тесного взаимодействия трех дополняющих друг друга основ общественного, государственного и предпринимательского характера.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 разрядных требованиях на 2001-2004 годы зафиксирован ряд новых положений.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К ним можно отнести следующее: присвоение высоких разрядов (начиная с Кандидата в Мастера Спорта) и званий будет происходить только через участие туристов в чемпионатах всех уровней, при этом созданы необходимые условия для получения звания Мастера спорта и участникам спортивного похода. Кроме того, более четко, вне зависимости от пола туриста, определен принцип соотношения категории сложности похода полученному званию, например, для похода 5 категории сложности — это уровень звания Мастер спорта, а для похода 6 категории сложности — это уровень Мастера спорта международного класса. Также необходимо отметить, что в спортивном туризме классификационно оформился конный туризм и туризм для людей с ограниченными жизненными возможностями. Последнее очень важно с точки зрения развития социальной базы спортивного туризма и как отражение того факта, что в современном обществе появилось большое число людей, в том числе детей и молодёжи, страдающих всевозможными отклонениями в здоровье и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востребующих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туризм, как дешёвую форму отдыха, спорта и ёмкую нишу духовных интересов18.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Бурное развитие отдельных подвидов спортивного туризма, базирующихся на технических средствах передвижения, используемых в традиционных видах туризма, например, рафтинг или организация соревнований на отдельных локальных препятствиях —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каньёнинг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т.п., побудило Федерацию спортивного туризма начать разработку классификационной ниши, которая на сегодня пока названа в Единой спортивной классификации туристских маршрутов, как комбинированный спортивный туризм.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 в дальнейшем доработать данный раздел и представить его в виде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безвидовой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классификации. Смысл данного подхода заключается в том, что в «матрице» видов туризма по горизонтали представлен вид туризма, который прописывает все свои определяющие факторы и препятствия, характерные для той или иной категории сложности маршрута. Далее в примечании к «матрице» виды договариваются о том, что поход соответствующей категории сложности (без указания на вид туризма) должен иметь определённое минимальное количество препятствий (локального или протяженного характера) или факторов (градуируемых по уровням). И теперь туристской группе остается на основании её реального опыта преодоления соответствующих препятствий (факторов) выбрать по душе район похода, перечень привлекательных препятствий, оптимальное средство передвижения и т.п. Выигрыш на лицо — туристы смогут построить многовариантный, красивый, сложный маршрут на любой вкус и цвет из разных видов туризма и практически в любом туристском районе страны19.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Отпадают многие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ведомственно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-видовые ограничения и амбиции, уходят проблемы коротких рек, связок препятствий и районов и другие.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Должны лишь оставаться требования к опыту группы при выходе на то или иное препятствие (для протяженных препятствий и факторов такие требования должны быть еще разработаны и быть менее жесткими, чем для локальных, технически-трудных препятствий), а также Маршрутно-квалификационной комиссии необходимо будет более внимательно отнестись при выпуске группы на маршрут и к логичности его построения.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такого подхода появится целый класс более четко прописанных укороченных, тренировочных, адаптированных к ограниченному отпускному времени маршрутов с «элементами» более высокой категории трудности препятствий из разных видов туризма. Но главное то, что при таком подходе внимание туриста и Маршрутно-квалификационной комиссии будет сконцентрировано на препятствии, его классификации, тактике и технике его преодолении. И как итог всего этого эффективней будет решена проблема безопасности маршрута в целом.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Другим интересным следствием такого подхода является, то, что естественным образом начинают вписываться соревнования по туристскому многоборью на одном или группе локальных (протяженных) препятствий – например, тот же «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каньёнинг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». Все это идет в ногу с современным многовариантным развитием видов туризма и средств передвижения человека в природной среде обитания.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4. В «Правилах проведения спортивных походов» помимо путешествий впервые включены спортивные туры, со всеми вытекающими требованиями к безопасности их проведения, а также возможным их участием в соревнованиях наряду со спортивным походом.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Этот первый шаг регулирования коммерческой составляющей спортивного туризма в последующем должен быть закреплен и развит в межведомственной инструкции по безопасности в сфере туристской деятельности, а также использован при создании нормативной базы в сфере сертификации маршрутов, кадров и туристического снаряжения, используемых на категорированных маршрутах. При этом роль Маршрутно-квалификационной комиссии Федераций туризма должна возрасти и они, по сути, должны будут выполнять задачу, как минимум, общественных экспертных комиссий при сертификационных центрах. Ведь до настоящего времени Маршрутно-квалификационная комиссия продолжает оставаться единственной в стране структурой обладающей бесценным 50 летним практическим опытом работы в сфере туризма, связанной с риском для жизни человека.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5.Утверждение Госкомспортом России совместно с Федерацией спортивного туризма России «Положения о системе подготовки кадров в спортивном туризме Российской Федерации» является важнейшем событием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жизни спортивного туризма. По существу на уровне Российской Федерации утверждены основные принципы, содержание и технология подготовки кадров в спортивном туризме. Следующим шагом федерации спортивного туризма следует считать создание условий для внедрения данного блока специальных знаний в программы специальностей, где предполагается готовить кадры для спортивного туризма. На сегодня, выпускаемые кадры спортивного туризма (гиды-проводники и инструктора спортивного туризма всех уровней) получают общественно-государственный статус и на законных основаниях могут заниматься развитием спортивного туризма в России.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6.Учитывая сложную, иногда неоднозначную ситуацию, возникающую при проведении мероприятий российского ранга по туристскому многоборью между федерацией, государственными органами, спонсорами, средствами массовой информации и другими ведомствами, принимающими непосредственное участие в организации соревнований, в сборнике приведен типовой договор, обусловливающий, взаимоотношения организаторов. Он направлен на реализацию приоритетного права любой федерации спортивного туризма принимать решения в сфере смысловой значимости мероприятия, обеспечения безопасности и соответствия его нормативным требованиям, независимо от объема спонсорских средств. Этим самым нормативно должен быть создан здравый баланс сил между идеологией спортивного туризма и финансовой его основой20.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единого языка и понятийного аппарата между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реализаторами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туристического тура, его изготовителями и потребителями, а также для создания информационной базы данных, используемых в деятельности, создаваемой в Федерации спортивного туризма комиссии по развитию активных видов туризма, в сборнике приведен проект единой формы паспорта спортивного туристского маршрута (тура).</w:t>
      </w:r>
      <w:proofErr w:type="gramEnd"/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>Глава 3 Развитие спортивного туризма в странах Европы и Америке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Heather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J.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Gibson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(США) анализирует спортивный туризм,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говоря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что он не похож на другие туристические ниши, уникален тем, что создает связь между двумя большими индустриями: спортом и туризмом, между двумя базами знаний спорта и туризма. Автор подразделяет спортивный туризм на два уровня — события мирового значения (Олимпийские игры, Кубок мира по футболу и другие) и региональные мега-соревнования, такие как международные туры по гольфу, теннису, лыжам, крикету, регби и другие, со сменой мест (стран) проведения соревнований. За последние три года правительства многих стран предлагали различные инициативы для выдвижения своих стран как мест привлечения спортивных туристов, в качестве хозяев крупнейших спортивных событий. Заметным событием в изучении спортивного туризма стала конференция 2001 г., прошедшая в университете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Luton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(США). Эта конференция не только свела вместе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исследователей спортивного туризма, но также помогла созданию сервера спортивно-туристических услуг, который, как ожидается, будет расширять информированность всемирного сообщества. По мнению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Gibson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, сегодня нужно исследовать: процесс интеграции литературы по спорту и туризму, инициативу междисциплинарных институтов. Это требует сбора данных на национальном и региональном уровнях и объединения работ спортивных и туристических исследователей. В 1999 г. было проанализировано 84 учебные программы по спортивному туризму Англии, США, Бельгии, Австралии, Южной Кореи и Канады. Оказалось, что во многих учебных заведениях спортивный туризм находится внутри модулей учебного курса и ряд учебных заведений имеют программы для аспирантов по спортивному туризму (присваивают ученую степень). Учебные заведения, предлагающие спортивный туризм, как правило, имеют отделения: физического воспитания, туризма, больничный, спортивного менеджмента и рекреации. Одним из первых мировых проектов по обмену такими программами стал проект между двумя университетами США и тремя европейскими университетами (Англия, Финляндия, Франция). Инициативы по спортивному туризму спонсируются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Канадо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-Европейским Обществом Программ по Кооперации Высшего Образования. Начиная с 2002 г. студенты из Канады и Европы будут иметь возможность обучаться по опытным программам в этих институтах. Также в этих институтах будут работать трехнедельные курсы интенсивной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и вестись дистанционное обучение через Интернет21.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Интересная работа проводится тринадцатью странами Европы (Чехия, Дания, Финляндия, Франция, Ирландия, Италия, Нидерланды, Португалия, Испания, Словения, Швеция, Швейцария и Англия) в рамках проекта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Compas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С 1997 г. под патронажем Совета Европы собираются, классифицируются и анализируются статистические данные по количеству занимающихся физической культурой и спортом в странах Европы. За это время проведены три рабочие встречи в Глазго (1997 г.) и Риме (1999 и 2002 гг.). На последней встрече обсуждены методики сбора и анализа данных, проведено сравнение основных показателей вовлеченности населения в сферу спорта, проведена презентация интернет-сайта и намечены перспективы мониторинга участия населения в занятиях спортом.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Mr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Bruno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Rossi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Mori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(Италия, Национальный олимпийский комитет Италии) остановился на основных результатах исследования. Данные по количеству населения, занимающегося спортом, часто превышающие 40% от общей численности населения, не идут ни в какое сравнение с отечественными показателями (в Москве — 7% </w:t>
      </w:r>
      <w:proofErr w:type="gram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74765">
        <w:rPr>
          <w:rFonts w:ascii="Times New Roman" w:hAnsi="Times New Roman" w:cs="Times New Roman"/>
          <w:color w:val="000000"/>
          <w:sz w:val="28"/>
          <w:szCs w:val="28"/>
        </w:rPr>
        <w:t>). Особенно выделяются такие страны, как Финляндия, Швеция и Англия.22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Paul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Vuolle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 (университет </w:t>
      </w:r>
      <w:proofErr w:type="spellStart"/>
      <w:r w:rsidRPr="00A74765">
        <w:rPr>
          <w:rFonts w:ascii="Times New Roman" w:hAnsi="Times New Roman" w:cs="Times New Roman"/>
          <w:color w:val="000000"/>
          <w:sz w:val="28"/>
          <w:szCs w:val="28"/>
        </w:rPr>
        <w:t>Ювяскюля</w:t>
      </w:r>
      <w:proofErr w:type="spellEnd"/>
      <w:r w:rsidRPr="00A74765">
        <w:rPr>
          <w:rFonts w:ascii="Times New Roman" w:hAnsi="Times New Roman" w:cs="Times New Roman"/>
          <w:color w:val="000000"/>
          <w:sz w:val="28"/>
          <w:szCs w:val="28"/>
        </w:rPr>
        <w:t xml:space="preserve">) анализирует показатели, характеризующие мотивы участия взрослого населения Финляндии в пяти предпочитаемых видах физической активности: — лыжи (кросс): загородная прогулка (20%), общение с природой (14%), легкость </w:t>
      </w:r>
      <w:r w:rsidRPr="00A74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занятий (или доступность занятий) (8%), расслабление, снятие напряжения (7%), физическая подготовка (6%), приятное времяпровождение (6%), разнообразие (6%); — пешие прогулки: загородная прогулка (22%), снятие напряжения (12%), общение с природой (8%), физическая подготовленность (8%), регуляция веса (6%); — плавание: приятное времяпровождение (14%), разнообразие (13%), привлекательность воды (13%), легкость занятия (9%), снятие напряжения (7%); — медленный бег: снятие напряжения (19%), загородная прогулка (14%), регуляция веса (10%), физическая подготовленность (5%), противовес работе (5%), общение с природой (5%), приятное времяпровождение (5%); — велосипед: скорость (18%), физическая подготовка (9%), загородная прогулка (9%), путешествие (9%), регуляция веса (5%), общение с природой (5%), легкость занятий (5%).</w:t>
      </w:r>
    </w:p>
    <w:p w:rsidR="001B11D6" w:rsidRPr="00A74765" w:rsidRDefault="001B11D6" w:rsidP="00A74765">
      <w:pPr>
        <w:shd w:val="clear" w:color="auto" w:fill="FFFFFF"/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11D6" w:rsidRPr="00A74765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97C7A"/>
    <w:rsid w:val="000A0D51"/>
    <w:rsid w:val="00140459"/>
    <w:rsid w:val="001B11D6"/>
    <w:rsid w:val="001C179B"/>
    <w:rsid w:val="00521063"/>
    <w:rsid w:val="005F7EEF"/>
    <w:rsid w:val="00A26DCB"/>
    <w:rsid w:val="00A74765"/>
    <w:rsid w:val="00AB12B7"/>
    <w:rsid w:val="00C0778D"/>
    <w:rsid w:val="00C26FCB"/>
    <w:rsid w:val="00D64D86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stour.ru/istoriy/istoriy_foto06.html" TargetMode="External"/><Relationship Id="rId13" Type="http://schemas.openxmlformats.org/officeDocument/2006/relationships/hyperlink" Target="https://svastour.ru/istoriy/istoriy_foto02.html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vastour.ru/istoriy/istoriy_foto09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vastour.ru/fisht.htm" TargetMode="External"/><Relationship Id="rId17" Type="http://schemas.openxmlformats.org/officeDocument/2006/relationships/hyperlink" Target="https://svastour.ru/istoriy/istoriy_foto0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vastour.ru/istoriy/istoriy_foto07.html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svastour.ru/istoriy/istoriy_foto03.html" TargetMode="External"/><Relationship Id="rId23" Type="http://schemas.openxmlformats.org/officeDocument/2006/relationships/hyperlink" Target="https://svastour.ru/istoriy/istoriy_foto01.html" TargetMode="External"/><Relationship Id="rId10" Type="http://schemas.openxmlformats.org/officeDocument/2006/relationships/hyperlink" Target="https://svastour.ru/istoriy/istoriy_foto05.html" TargetMode="External"/><Relationship Id="rId19" Type="http://schemas.openxmlformats.org/officeDocument/2006/relationships/hyperlink" Target="https://svastour.ru/istoriy/istoriy_foto0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8</cp:revision>
  <dcterms:created xsi:type="dcterms:W3CDTF">2020-04-02T07:26:00Z</dcterms:created>
  <dcterms:modified xsi:type="dcterms:W3CDTF">2020-04-13T18:10:00Z</dcterms:modified>
</cp:coreProperties>
</file>